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7A3A" w14:textId="77777777" w:rsidR="00182B56" w:rsidRPr="00182B56" w:rsidRDefault="00182B56" w:rsidP="00182B56">
      <w:pPr>
        <w:rPr>
          <w:b/>
          <w:bCs/>
          <w:color w:val="FF6600"/>
          <w:sz w:val="32"/>
          <w:szCs w:val="32"/>
        </w:rPr>
      </w:pPr>
      <w:r w:rsidRPr="00182B56">
        <w:rPr>
          <w:b/>
          <w:bCs/>
          <w:color w:val="FF6600"/>
          <w:sz w:val="32"/>
          <w:szCs w:val="32"/>
        </w:rPr>
        <w:t>Risk Management Plan for Illuminate You, Learning for Life Lodge</w:t>
      </w:r>
    </w:p>
    <w:p w14:paraId="0EEAC203" w14:textId="650A8101" w:rsidR="00182B56" w:rsidRPr="00182B56" w:rsidRDefault="00182B56" w:rsidP="00182B56">
      <w:r w:rsidRPr="00182B56">
        <w:rPr>
          <w:b/>
          <w:bCs/>
        </w:rPr>
        <w:t>Plan Name</w:t>
      </w:r>
      <w:r w:rsidRPr="00182B56">
        <w:t>: Risk Management Plan</w:t>
      </w:r>
      <w:r w:rsidRPr="00182B56">
        <w:br/>
      </w:r>
      <w:r w:rsidRPr="00182B56">
        <w:rPr>
          <w:b/>
          <w:bCs/>
        </w:rPr>
        <w:t>School Name</w:t>
      </w:r>
      <w:r w:rsidRPr="00182B56">
        <w:t>: Illuminate You, Learning for Life Lodge</w:t>
      </w:r>
      <w:r w:rsidRPr="00182B56">
        <w:br/>
      </w:r>
      <w:r w:rsidRPr="00182B56">
        <w:br/>
      </w:r>
      <w:r w:rsidRPr="00182B56">
        <w:rPr>
          <w:b/>
          <w:bCs/>
        </w:rPr>
        <w:t>Plan Lead</w:t>
      </w:r>
      <w:r w:rsidRPr="00182B56">
        <w:t>: Headteacher</w:t>
      </w:r>
      <w:r w:rsidRPr="00182B56">
        <w:br/>
      </w:r>
      <w:r w:rsidRPr="00182B56">
        <w:rPr>
          <w:b/>
          <w:bCs/>
        </w:rPr>
        <w:t>Approved by</w:t>
      </w:r>
      <w:r w:rsidRPr="00182B56">
        <w:t xml:space="preserve">: </w:t>
      </w:r>
      <w:r>
        <w:t>Committee</w:t>
      </w:r>
    </w:p>
    <w:p w14:paraId="5F21B6BE" w14:textId="6276B08E" w:rsidR="00182B56" w:rsidRPr="00182B56" w:rsidRDefault="00182B56" w:rsidP="00182B56"/>
    <w:p w14:paraId="2B6C8612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1. Introduction</w:t>
      </w:r>
    </w:p>
    <w:p w14:paraId="7D601B5B" w14:textId="77777777" w:rsidR="00182B56" w:rsidRPr="00182B56" w:rsidRDefault="00182B56" w:rsidP="00182B56">
      <w:r w:rsidRPr="00182B56">
        <w:t xml:space="preserve">At </w:t>
      </w:r>
      <w:r w:rsidRPr="00182B56">
        <w:rPr>
          <w:b/>
          <w:bCs/>
        </w:rPr>
        <w:t>Illuminate You, Learning for Life Lodge</w:t>
      </w:r>
      <w:r w:rsidRPr="00182B56">
        <w:t xml:space="preserve">, we are committed to providing a safe, supportive, and risk-aware environment for our students, staff, and the wider community. Effective risk management is integral to safeguarding our students, ensuring the continuity of education, and maintaining a secure environment for all. This </w:t>
      </w:r>
      <w:r w:rsidRPr="00182B56">
        <w:rPr>
          <w:b/>
          <w:bCs/>
        </w:rPr>
        <w:t>Risk Management Plan</w:t>
      </w:r>
      <w:r w:rsidRPr="00182B56">
        <w:t xml:space="preserve"> outlines our approach to identifying, assessing, and mitigating risks </w:t>
      </w:r>
      <w:proofErr w:type="gramStart"/>
      <w:r w:rsidRPr="00182B56">
        <w:t>in order to</w:t>
      </w:r>
      <w:proofErr w:type="gramEnd"/>
      <w:r w:rsidRPr="00182B56">
        <w:t xml:space="preserve"> protect the physical, emotional, and educational well-being of all members of the school community.</w:t>
      </w:r>
    </w:p>
    <w:p w14:paraId="6B066273" w14:textId="0269D6C7" w:rsidR="00182B56" w:rsidRPr="00182B56" w:rsidRDefault="00182B56" w:rsidP="00182B56">
      <w:r w:rsidRPr="00182B56">
        <w:t xml:space="preserve">The plan is aligned with our </w:t>
      </w:r>
      <w:r w:rsidRPr="00182B56">
        <w:rPr>
          <w:b/>
          <w:bCs/>
        </w:rPr>
        <w:t>T.R.I.B.E.</w:t>
      </w:r>
      <w:r w:rsidRPr="00182B56">
        <w:t xml:space="preserve"> ethos—</w:t>
      </w:r>
      <w:r w:rsidRPr="00182B56">
        <w:rPr>
          <w:b/>
          <w:bCs/>
        </w:rPr>
        <w:t>Trust, Res</w:t>
      </w:r>
      <w:r w:rsidR="00A6122C">
        <w:rPr>
          <w:b/>
          <w:bCs/>
        </w:rPr>
        <w:t>pect</w:t>
      </w:r>
      <w:r w:rsidRPr="00182B56">
        <w:rPr>
          <w:b/>
          <w:bCs/>
        </w:rPr>
        <w:t>, I</w:t>
      </w:r>
      <w:r w:rsidR="00A6122C">
        <w:rPr>
          <w:b/>
          <w:bCs/>
        </w:rPr>
        <w:t>mpact</w:t>
      </w:r>
      <w:r w:rsidRPr="00182B56">
        <w:rPr>
          <w:b/>
          <w:bCs/>
        </w:rPr>
        <w:t>, Belonging, and E</w:t>
      </w:r>
      <w:r w:rsidR="00A6122C">
        <w:rPr>
          <w:b/>
          <w:bCs/>
        </w:rPr>
        <w:t>nable</w:t>
      </w:r>
      <w:r w:rsidRPr="00182B56">
        <w:t>—ensuring that we foster a culture of responsibility and safety throughout our school.</w:t>
      </w:r>
    </w:p>
    <w:p w14:paraId="6EFBC14C" w14:textId="3A63E4A7" w:rsidR="00182B56" w:rsidRPr="00182B56" w:rsidRDefault="00182B56" w:rsidP="00182B56"/>
    <w:p w14:paraId="4B3373A0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2. Aims of the Risk Management Plan</w:t>
      </w:r>
    </w:p>
    <w:p w14:paraId="0FE79413" w14:textId="77777777" w:rsidR="00182B56" w:rsidRPr="00182B56" w:rsidRDefault="00182B56" w:rsidP="00182B56">
      <w:r w:rsidRPr="00182B56">
        <w:t>The aims of this plan are to:</w:t>
      </w:r>
    </w:p>
    <w:p w14:paraId="4228534D" w14:textId="77777777" w:rsidR="00182B56" w:rsidRPr="00182B56" w:rsidRDefault="00182B56" w:rsidP="00182B56">
      <w:pPr>
        <w:numPr>
          <w:ilvl w:val="0"/>
          <w:numId w:val="1"/>
        </w:numPr>
      </w:pPr>
      <w:r w:rsidRPr="00182B56">
        <w:t>Identify potential risks that could impact the safety, well-being, or operations of the school.</w:t>
      </w:r>
    </w:p>
    <w:p w14:paraId="201085DE" w14:textId="77777777" w:rsidR="00182B56" w:rsidRPr="00182B56" w:rsidRDefault="00182B56" w:rsidP="00182B56">
      <w:pPr>
        <w:numPr>
          <w:ilvl w:val="0"/>
          <w:numId w:val="1"/>
        </w:numPr>
      </w:pPr>
      <w:r w:rsidRPr="00182B56">
        <w:t>Assess the likelihood and potential impact of each identified risk.</w:t>
      </w:r>
    </w:p>
    <w:p w14:paraId="34EC67C5" w14:textId="77777777" w:rsidR="00182B56" w:rsidRPr="00182B56" w:rsidRDefault="00182B56" w:rsidP="00182B56">
      <w:pPr>
        <w:numPr>
          <w:ilvl w:val="0"/>
          <w:numId w:val="1"/>
        </w:numPr>
      </w:pPr>
      <w:r w:rsidRPr="00182B56">
        <w:t>Implement appropriate risk mitigation strategies to reduce or eliminate risks.</w:t>
      </w:r>
    </w:p>
    <w:p w14:paraId="6C55CD66" w14:textId="77777777" w:rsidR="00182B56" w:rsidRPr="00182B56" w:rsidRDefault="00182B56" w:rsidP="00182B56">
      <w:pPr>
        <w:numPr>
          <w:ilvl w:val="0"/>
          <w:numId w:val="1"/>
        </w:numPr>
      </w:pPr>
      <w:r w:rsidRPr="00182B56">
        <w:t>Ensure that staff, students, and stakeholders are informed and trained on risk management procedures.</w:t>
      </w:r>
    </w:p>
    <w:p w14:paraId="32B5C448" w14:textId="77777777" w:rsidR="00182B56" w:rsidRPr="00182B56" w:rsidRDefault="00182B56" w:rsidP="00182B56">
      <w:pPr>
        <w:numPr>
          <w:ilvl w:val="0"/>
          <w:numId w:val="1"/>
        </w:numPr>
      </w:pPr>
      <w:r w:rsidRPr="00182B56">
        <w:t>Regularly monitor and review risks to ensure the ongoing safety and security of the school community.</w:t>
      </w:r>
    </w:p>
    <w:p w14:paraId="0237CC50" w14:textId="562E62C8" w:rsidR="00182B56" w:rsidRPr="00182B56" w:rsidRDefault="00182B56" w:rsidP="00182B56"/>
    <w:p w14:paraId="7B7AEE0F" w14:textId="77777777" w:rsidR="00182B56" w:rsidRDefault="00182B56" w:rsidP="00182B56">
      <w:pPr>
        <w:rPr>
          <w:b/>
          <w:bCs/>
        </w:rPr>
      </w:pPr>
    </w:p>
    <w:p w14:paraId="7A9235FF" w14:textId="77777777" w:rsidR="00182B56" w:rsidRDefault="00182B56" w:rsidP="00182B56">
      <w:pPr>
        <w:rPr>
          <w:b/>
          <w:bCs/>
        </w:rPr>
      </w:pPr>
    </w:p>
    <w:p w14:paraId="31A5B77C" w14:textId="360BB7AD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3. Key Areas of Risk</w:t>
      </w:r>
    </w:p>
    <w:p w14:paraId="3D7CE026" w14:textId="77777777" w:rsidR="00182B56" w:rsidRPr="00182B56" w:rsidRDefault="00182B56" w:rsidP="00182B56">
      <w:r w:rsidRPr="00182B56">
        <w:t xml:space="preserve">The following are the key areas of risk that have been identified for </w:t>
      </w:r>
      <w:r w:rsidRPr="00182B56">
        <w:rPr>
          <w:b/>
          <w:bCs/>
        </w:rPr>
        <w:t>Illuminate You, Learning for Life Lodge</w:t>
      </w:r>
      <w:r w:rsidRPr="00182B56">
        <w:t>:</w:t>
      </w:r>
    </w:p>
    <w:p w14:paraId="7AAFE2F3" w14:textId="77777777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3.1. Health and Safety Risks</w:t>
      </w:r>
    </w:p>
    <w:p w14:paraId="48A2799D" w14:textId="77777777" w:rsidR="00182B56" w:rsidRPr="00182B56" w:rsidRDefault="00182B56" w:rsidP="00182B56">
      <w:pPr>
        <w:numPr>
          <w:ilvl w:val="0"/>
          <w:numId w:val="2"/>
        </w:numPr>
      </w:pPr>
      <w:r w:rsidRPr="00182B56">
        <w:rPr>
          <w:b/>
          <w:bCs/>
        </w:rPr>
        <w:t>Accidents and Injuries</w:t>
      </w:r>
      <w:r w:rsidRPr="00182B56">
        <w:t>: Risks related to physical accidents, such as slips, trips, falls, and injuries from equipment.</w:t>
      </w:r>
    </w:p>
    <w:p w14:paraId="1C206743" w14:textId="77777777" w:rsidR="00182B56" w:rsidRPr="00182B56" w:rsidRDefault="00182B56" w:rsidP="00182B56">
      <w:pPr>
        <w:numPr>
          <w:ilvl w:val="0"/>
          <w:numId w:val="2"/>
        </w:numPr>
      </w:pPr>
      <w:r w:rsidRPr="00182B56">
        <w:rPr>
          <w:b/>
          <w:bCs/>
        </w:rPr>
        <w:t>Fire Safety</w:t>
      </w:r>
      <w:r w:rsidRPr="00182B56">
        <w:t>: The risk of fire hazards in school buildings and inadequate evacuation procedures.</w:t>
      </w:r>
    </w:p>
    <w:p w14:paraId="2226260C" w14:textId="77777777" w:rsidR="00182B56" w:rsidRPr="00182B56" w:rsidRDefault="00182B56" w:rsidP="00182B56">
      <w:pPr>
        <w:numPr>
          <w:ilvl w:val="0"/>
          <w:numId w:val="2"/>
        </w:numPr>
      </w:pPr>
      <w:r w:rsidRPr="00182B56">
        <w:rPr>
          <w:b/>
          <w:bCs/>
        </w:rPr>
        <w:t>Infectious Diseases</w:t>
      </w:r>
      <w:r w:rsidRPr="00182B56">
        <w:t>: The spread of infectious diseases such as COVID-19 and other health-related emergencies.</w:t>
      </w:r>
    </w:p>
    <w:p w14:paraId="2C8E5062" w14:textId="77777777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3.2. Educational Risks</w:t>
      </w:r>
    </w:p>
    <w:p w14:paraId="6AAE9804" w14:textId="77777777" w:rsidR="00182B56" w:rsidRPr="00182B56" w:rsidRDefault="00182B56" w:rsidP="00182B56">
      <w:pPr>
        <w:numPr>
          <w:ilvl w:val="0"/>
          <w:numId w:val="3"/>
        </w:numPr>
      </w:pPr>
      <w:r w:rsidRPr="00182B56">
        <w:rPr>
          <w:b/>
          <w:bCs/>
        </w:rPr>
        <w:t>Disruption to Learning</w:t>
      </w:r>
      <w:r w:rsidRPr="00182B56">
        <w:t>: Risks related to interruptions in education due to staff shortages, building closures, or external emergencies.</w:t>
      </w:r>
    </w:p>
    <w:p w14:paraId="470AB82E" w14:textId="77777777" w:rsidR="00182B56" w:rsidRPr="00182B56" w:rsidRDefault="00182B56" w:rsidP="00182B56">
      <w:pPr>
        <w:numPr>
          <w:ilvl w:val="0"/>
          <w:numId w:val="3"/>
        </w:numPr>
      </w:pPr>
      <w:r w:rsidRPr="00182B56">
        <w:rPr>
          <w:b/>
          <w:bCs/>
        </w:rPr>
        <w:t>Special Educational Needs (SEN) Support</w:t>
      </w:r>
      <w:r w:rsidRPr="00182B56">
        <w:t>: Risks of inadequate support for students with SEN, resulting in unmet learning or developmental needs.</w:t>
      </w:r>
    </w:p>
    <w:p w14:paraId="014897AE" w14:textId="77777777" w:rsidR="00182B56" w:rsidRPr="00182B56" w:rsidRDefault="00182B56" w:rsidP="00182B56">
      <w:pPr>
        <w:numPr>
          <w:ilvl w:val="0"/>
          <w:numId w:val="3"/>
        </w:numPr>
      </w:pPr>
      <w:r w:rsidRPr="00182B56">
        <w:rPr>
          <w:b/>
          <w:bCs/>
        </w:rPr>
        <w:t>Technology and Cybersecurity</w:t>
      </w:r>
      <w:r w:rsidRPr="00182B56">
        <w:t>: Risks related to data breaches, cyberattacks, or failure of remote learning platforms during school closures or blended learning arrangements.</w:t>
      </w:r>
    </w:p>
    <w:p w14:paraId="58EF8EF4" w14:textId="5E9E27E8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3.3. Emotional and Behavioural Risks</w:t>
      </w:r>
    </w:p>
    <w:p w14:paraId="794C0EF0" w14:textId="3CB0E5FA" w:rsidR="00182B56" w:rsidRPr="00182B56" w:rsidRDefault="00182B56" w:rsidP="00182B56">
      <w:pPr>
        <w:numPr>
          <w:ilvl w:val="0"/>
          <w:numId w:val="4"/>
        </w:numPr>
      </w:pPr>
      <w:r w:rsidRPr="00182B56">
        <w:rPr>
          <w:b/>
          <w:bCs/>
        </w:rPr>
        <w:t>Social, Emotional, and Mental Health (SEMH) Needs</w:t>
      </w:r>
      <w:r w:rsidRPr="00182B56">
        <w:t>: Risks related to the emotional well-being of students, including bullying, emotional distress, or behavioural issues.</w:t>
      </w:r>
    </w:p>
    <w:p w14:paraId="75E612DB" w14:textId="77777777" w:rsidR="00182B56" w:rsidRPr="00182B56" w:rsidRDefault="00182B56" w:rsidP="00182B56">
      <w:pPr>
        <w:numPr>
          <w:ilvl w:val="0"/>
          <w:numId w:val="4"/>
        </w:numPr>
      </w:pPr>
      <w:r w:rsidRPr="00182B56">
        <w:rPr>
          <w:b/>
          <w:bCs/>
        </w:rPr>
        <w:t>Safeguarding</w:t>
      </w:r>
      <w:r w:rsidRPr="00182B56">
        <w:t>: The risk of harm, neglect, or abuse affecting students, both within and outside of school.</w:t>
      </w:r>
    </w:p>
    <w:p w14:paraId="166E5D90" w14:textId="77777777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3.4. Operational Risks</w:t>
      </w:r>
    </w:p>
    <w:p w14:paraId="2308167C" w14:textId="10E2CF51" w:rsidR="00182B56" w:rsidRPr="00182B56" w:rsidRDefault="00182B56" w:rsidP="00182B56">
      <w:pPr>
        <w:numPr>
          <w:ilvl w:val="0"/>
          <w:numId w:val="5"/>
        </w:numPr>
      </w:pPr>
      <w:r w:rsidRPr="00182B56">
        <w:rPr>
          <w:b/>
          <w:bCs/>
        </w:rPr>
        <w:t>Transportation</w:t>
      </w:r>
      <w:r w:rsidRPr="00182B56">
        <w:t>: Risks related to transporting students safely to and from school, especially for those traveling from Northeast Lincolnshire, Lincolnshire, North Lincolnshire, Yorkshire, and Nottinghamshire.</w:t>
      </w:r>
    </w:p>
    <w:p w14:paraId="08535D3B" w14:textId="77777777" w:rsidR="00182B56" w:rsidRPr="00182B56" w:rsidRDefault="00182B56" w:rsidP="00182B56">
      <w:pPr>
        <w:numPr>
          <w:ilvl w:val="0"/>
          <w:numId w:val="5"/>
        </w:numPr>
      </w:pPr>
      <w:r w:rsidRPr="00182B56">
        <w:rPr>
          <w:b/>
          <w:bCs/>
        </w:rPr>
        <w:t>Facilities and Infrastructure</w:t>
      </w:r>
      <w:r w:rsidRPr="00182B56">
        <w:t>: Risks related to the maintenance, safety, and accessibility of school buildings and facilities.</w:t>
      </w:r>
    </w:p>
    <w:p w14:paraId="4B3F394D" w14:textId="77777777" w:rsidR="00182B56" w:rsidRDefault="00182B56" w:rsidP="00182B56">
      <w:pPr>
        <w:rPr>
          <w:b/>
          <w:bCs/>
        </w:rPr>
      </w:pPr>
    </w:p>
    <w:p w14:paraId="012C4D2C" w14:textId="683819B6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lastRenderedPageBreak/>
        <w:t>3.5. Financial Risks</w:t>
      </w:r>
    </w:p>
    <w:p w14:paraId="1B992EF5" w14:textId="77777777" w:rsidR="00182B56" w:rsidRPr="00182B56" w:rsidRDefault="00182B56" w:rsidP="00182B56">
      <w:pPr>
        <w:numPr>
          <w:ilvl w:val="0"/>
          <w:numId w:val="6"/>
        </w:numPr>
      </w:pPr>
      <w:r w:rsidRPr="00182B56">
        <w:rPr>
          <w:b/>
          <w:bCs/>
        </w:rPr>
        <w:t>Budget Constraints</w:t>
      </w:r>
      <w:r w:rsidRPr="00182B56">
        <w:t>: Risks related to financial mismanagement or budget shortfalls that may impact the ability to provide resources, staffing, or facilities.</w:t>
      </w:r>
    </w:p>
    <w:p w14:paraId="5EAB39A8" w14:textId="77777777" w:rsidR="00182B56" w:rsidRPr="00182B56" w:rsidRDefault="00182B56" w:rsidP="00182B56">
      <w:pPr>
        <w:numPr>
          <w:ilvl w:val="0"/>
          <w:numId w:val="6"/>
        </w:numPr>
      </w:pPr>
      <w:r w:rsidRPr="00182B56">
        <w:rPr>
          <w:b/>
          <w:bCs/>
        </w:rPr>
        <w:t>Compliance and Legal</w:t>
      </w:r>
      <w:r w:rsidRPr="00182B56">
        <w:t>: Risks of non-compliance with regulations, resulting in legal challenges or penalties.</w:t>
      </w:r>
    </w:p>
    <w:p w14:paraId="69CFC067" w14:textId="331177D9" w:rsidR="00182B56" w:rsidRPr="00182B56" w:rsidRDefault="00182B56" w:rsidP="00182B56"/>
    <w:p w14:paraId="621513D2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4. Risk Assessment and Mitigation Strategies</w:t>
      </w:r>
    </w:p>
    <w:p w14:paraId="5DA64869" w14:textId="77777777" w:rsidR="00182B56" w:rsidRPr="00182B56" w:rsidRDefault="00182B56" w:rsidP="00182B56">
      <w:r w:rsidRPr="00182B56">
        <w:t xml:space="preserve">For each identified risk, we have </w:t>
      </w:r>
      <w:proofErr w:type="gramStart"/>
      <w:r w:rsidRPr="00182B56">
        <w:t>conducted an assessment of</w:t>
      </w:r>
      <w:proofErr w:type="gramEnd"/>
      <w:r w:rsidRPr="00182B56">
        <w:t xml:space="preserve"> its likelihood and potential impact. Below are the primary risks, along with mitigation strategies to address each:</w:t>
      </w:r>
    </w:p>
    <w:p w14:paraId="4F34DE47" w14:textId="77777777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4.1. Health and Safety Risks</w:t>
      </w:r>
    </w:p>
    <w:p w14:paraId="3A40267B" w14:textId="77777777" w:rsidR="00182B56" w:rsidRPr="00182B56" w:rsidRDefault="00182B56" w:rsidP="00182B56">
      <w:pPr>
        <w:numPr>
          <w:ilvl w:val="0"/>
          <w:numId w:val="7"/>
        </w:numPr>
      </w:pPr>
      <w:r w:rsidRPr="00182B56">
        <w:rPr>
          <w:b/>
          <w:bCs/>
        </w:rPr>
        <w:t>Accidents and Injuries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4A110A9C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Regular health and safety audits and risk assessments for all areas of the school.</w:t>
      </w:r>
    </w:p>
    <w:p w14:paraId="0AD0D8EB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Staff training on first aid and emergency response procedures.</w:t>
      </w:r>
    </w:p>
    <w:p w14:paraId="091E6579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Adequate supervision during physical activities and breaks.</w:t>
      </w:r>
    </w:p>
    <w:p w14:paraId="6E278BFA" w14:textId="77777777" w:rsidR="00182B56" w:rsidRPr="00182B56" w:rsidRDefault="00182B56" w:rsidP="00182B56">
      <w:pPr>
        <w:numPr>
          <w:ilvl w:val="0"/>
          <w:numId w:val="7"/>
        </w:numPr>
      </w:pPr>
      <w:r w:rsidRPr="00182B56">
        <w:rPr>
          <w:b/>
          <w:bCs/>
        </w:rPr>
        <w:t>Fire Safety</w:t>
      </w:r>
      <w:r w:rsidRPr="00182B56">
        <w:br/>
      </w:r>
      <w:r w:rsidRPr="00182B56">
        <w:rPr>
          <w:b/>
          <w:bCs/>
        </w:rPr>
        <w:t>Risk Level</w:t>
      </w:r>
      <w:r w:rsidRPr="00182B56">
        <w:t>: High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7E31D86C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Regular fire drills and evacuation training for staff and students.</w:t>
      </w:r>
    </w:p>
    <w:p w14:paraId="5948A8EF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Fire alarms, extinguishers, and fire exits maintained to safety standards.</w:t>
      </w:r>
    </w:p>
    <w:p w14:paraId="5385C2D9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Annual fire risk assessments and compliance checks.</w:t>
      </w:r>
    </w:p>
    <w:p w14:paraId="4D90D97F" w14:textId="77777777" w:rsidR="00182B56" w:rsidRPr="00182B56" w:rsidRDefault="00182B56" w:rsidP="00182B56">
      <w:pPr>
        <w:numPr>
          <w:ilvl w:val="0"/>
          <w:numId w:val="7"/>
        </w:numPr>
      </w:pPr>
      <w:r w:rsidRPr="00182B56">
        <w:rPr>
          <w:b/>
          <w:bCs/>
        </w:rPr>
        <w:t>Infectious Diseases</w:t>
      </w:r>
      <w:r w:rsidRPr="00182B56">
        <w:br/>
      </w:r>
      <w:r w:rsidRPr="00182B56">
        <w:rPr>
          <w:b/>
          <w:bCs/>
        </w:rPr>
        <w:t>Risk Level</w:t>
      </w:r>
      <w:r w:rsidRPr="00182B56">
        <w:t>: High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48F4AEBC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Health protocols, including hand sanitizing stations, regular cleaning, and isolation procedures for suspected cases.</w:t>
      </w:r>
    </w:p>
    <w:p w14:paraId="6DE034B7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t>Clear policies for managing pandemics and infectious disease outbreaks, in line with government guidelines.</w:t>
      </w:r>
    </w:p>
    <w:p w14:paraId="4D534931" w14:textId="77777777" w:rsidR="00182B56" w:rsidRPr="00182B56" w:rsidRDefault="00182B56" w:rsidP="00182B56">
      <w:pPr>
        <w:numPr>
          <w:ilvl w:val="1"/>
          <w:numId w:val="7"/>
        </w:numPr>
      </w:pPr>
      <w:r w:rsidRPr="00182B56">
        <w:lastRenderedPageBreak/>
        <w:t>Remote learning plans in place to ensure continuity of education during school closures.</w:t>
      </w:r>
    </w:p>
    <w:p w14:paraId="0B7C05CD" w14:textId="77777777" w:rsidR="00182B56" w:rsidRDefault="00182B56" w:rsidP="00182B56">
      <w:pPr>
        <w:rPr>
          <w:b/>
          <w:bCs/>
        </w:rPr>
      </w:pPr>
    </w:p>
    <w:p w14:paraId="0F2BA842" w14:textId="2FF73E13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4.2. Educational Risks</w:t>
      </w:r>
    </w:p>
    <w:p w14:paraId="18E29C15" w14:textId="77777777" w:rsidR="00182B56" w:rsidRPr="00182B56" w:rsidRDefault="00182B56" w:rsidP="00182B56">
      <w:pPr>
        <w:numPr>
          <w:ilvl w:val="0"/>
          <w:numId w:val="8"/>
        </w:numPr>
      </w:pPr>
      <w:r w:rsidRPr="00182B56">
        <w:rPr>
          <w:b/>
          <w:bCs/>
        </w:rPr>
        <w:t>Disruption to Learning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488A9CA2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A blended learning plan that includes both in-class and remote learning options.</w:t>
      </w:r>
    </w:p>
    <w:p w14:paraId="08A7C5E0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Staff training on using digital platforms and managing virtual classrooms.</w:t>
      </w:r>
    </w:p>
    <w:p w14:paraId="275EDFBE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Contingency plans for staffing shortages, including the use of substitute teachers.</w:t>
      </w:r>
    </w:p>
    <w:p w14:paraId="7DBA4CCB" w14:textId="77777777" w:rsidR="00182B56" w:rsidRPr="00182B56" w:rsidRDefault="00182B56" w:rsidP="00182B56">
      <w:pPr>
        <w:numPr>
          <w:ilvl w:val="0"/>
          <w:numId w:val="8"/>
        </w:numPr>
      </w:pPr>
      <w:r w:rsidRPr="00182B56">
        <w:rPr>
          <w:b/>
          <w:bCs/>
        </w:rPr>
        <w:t>Special Educational Needs (SEN) Support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6F21009A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Regular reviews of Individual Learning Plans (ILPs) and ongoing SEN assessments.</w:t>
      </w:r>
    </w:p>
    <w:p w14:paraId="602113B2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Access to specialist SEN staff and external agencies for additional support.</w:t>
      </w:r>
    </w:p>
    <w:p w14:paraId="6FFD8853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Staff training on SEN and differentiated instruction.</w:t>
      </w:r>
    </w:p>
    <w:p w14:paraId="6C63D13C" w14:textId="77777777" w:rsidR="00182B56" w:rsidRPr="00182B56" w:rsidRDefault="00182B56" w:rsidP="00182B56">
      <w:pPr>
        <w:numPr>
          <w:ilvl w:val="0"/>
          <w:numId w:val="8"/>
        </w:numPr>
      </w:pPr>
      <w:r w:rsidRPr="00182B56">
        <w:rPr>
          <w:b/>
          <w:bCs/>
        </w:rPr>
        <w:t>Technology and Cybersecurity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4C5ED904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Data protection policies and cybersecurity protocols in place to protect sensitive information.</w:t>
      </w:r>
    </w:p>
    <w:p w14:paraId="6DB84FC8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Regular backups and software updates to maintain the integrity of the school's IT infrastructure.</w:t>
      </w:r>
    </w:p>
    <w:p w14:paraId="52D9A9FC" w14:textId="77777777" w:rsidR="00182B56" w:rsidRPr="00182B56" w:rsidRDefault="00182B56" w:rsidP="00182B56">
      <w:pPr>
        <w:numPr>
          <w:ilvl w:val="1"/>
          <w:numId w:val="8"/>
        </w:numPr>
      </w:pPr>
      <w:r w:rsidRPr="00182B56">
        <w:t>Staff and student training on safe online practices and recognizing potential cyber threats.</w:t>
      </w:r>
    </w:p>
    <w:p w14:paraId="035B0BFB" w14:textId="78670631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4.3. Emotional and Behavioural Risks</w:t>
      </w:r>
    </w:p>
    <w:p w14:paraId="56E75115" w14:textId="77777777" w:rsidR="00182B56" w:rsidRPr="00182B56" w:rsidRDefault="00182B56" w:rsidP="00182B56">
      <w:pPr>
        <w:numPr>
          <w:ilvl w:val="0"/>
          <w:numId w:val="9"/>
        </w:numPr>
      </w:pPr>
      <w:r w:rsidRPr="00182B56">
        <w:rPr>
          <w:b/>
          <w:bCs/>
        </w:rPr>
        <w:t>Social, Emotional, and Mental Health (SEMH) Needs</w:t>
      </w:r>
      <w:r w:rsidRPr="00182B56">
        <w:br/>
      </w:r>
      <w:r w:rsidRPr="00182B56">
        <w:rPr>
          <w:b/>
          <w:bCs/>
        </w:rPr>
        <w:t>Risk Level</w:t>
      </w:r>
      <w:r w:rsidRPr="00182B56">
        <w:t>: High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031E759D" w14:textId="77777777" w:rsidR="00182B56" w:rsidRPr="00182B56" w:rsidRDefault="00182B56" w:rsidP="00182B56">
      <w:pPr>
        <w:numPr>
          <w:ilvl w:val="1"/>
          <w:numId w:val="9"/>
        </w:numPr>
      </w:pPr>
      <w:r w:rsidRPr="00182B56">
        <w:lastRenderedPageBreak/>
        <w:t>Implementation of a strong pastoral care system, with regular check-ins and emotional support for students.</w:t>
      </w:r>
    </w:p>
    <w:p w14:paraId="4292B97D" w14:textId="77777777" w:rsidR="00182B56" w:rsidRPr="00182B56" w:rsidRDefault="00182B56" w:rsidP="00182B56">
      <w:pPr>
        <w:numPr>
          <w:ilvl w:val="1"/>
          <w:numId w:val="9"/>
        </w:numPr>
      </w:pPr>
      <w:r w:rsidRPr="00182B56">
        <w:t>Access to therapeutic interventions, including CBT, Music Therapy, and Therapeutic Crisis Intervention (TCI).</w:t>
      </w:r>
    </w:p>
    <w:p w14:paraId="11E2C5C2" w14:textId="77777777" w:rsidR="00182B56" w:rsidRPr="00182B56" w:rsidRDefault="00182B56" w:rsidP="00182B56">
      <w:pPr>
        <w:numPr>
          <w:ilvl w:val="1"/>
          <w:numId w:val="9"/>
        </w:numPr>
      </w:pPr>
      <w:r w:rsidRPr="00182B56">
        <w:t>Anti-bullying policies and restorative practices to address conflicts and support student well-being.</w:t>
      </w:r>
    </w:p>
    <w:p w14:paraId="43C969AF" w14:textId="77777777" w:rsidR="00182B56" w:rsidRPr="00182B56" w:rsidRDefault="00182B56" w:rsidP="00182B56">
      <w:pPr>
        <w:numPr>
          <w:ilvl w:val="0"/>
          <w:numId w:val="9"/>
        </w:numPr>
      </w:pPr>
      <w:r w:rsidRPr="00182B56">
        <w:rPr>
          <w:b/>
          <w:bCs/>
        </w:rPr>
        <w:t>Safeguarding</w:t>
      </w:r>
      <w:r w:rsidRPr="00182B56">
        <w:br/>
      </w:r>
      <w:r w:rsidRPr="00182B56">
        <w:rPr>
          <w:b/>
          <w:bCs/>
        </w:rPr>
        <w:t>Risk Level</w:t>
      </w:r>
      <w:r w:rsidRPr="00182B56">
        <w:t>: High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20E83FFC" w14:textId="2DB5A810" w:rsidR="00182B56" w:rsidRPr="00182B56" w:rsidRDefault="00182B56" w:rsidP="00182B56">
      <w:pPr>
        <w:numPr>
          <w:ilvl w:val="1"/>
          <w:numId w:val="9"/>
        </w:numPr>
      </w:pPr>
      <w:r w:rsidRPr="00182B56">
        <w:t xml:space="preserve">Clear safeguarding policies in line with </w:t>
      </w:r>
      <w:r w:rsidRPr="00182B56">
        <w:rPr>
          <w:b/>
          <w:bCs/>
        </w:rPr>
        <w:t>Keeping Children Safe in Education (KCSIE)</w:t>
      </w:r>
      <w:r w:rsidRPr="00182B56">
        <w:t>.</w:t>
      </w:r>
    </w:p>
    <w:p w14:paraId="08EB5F1F" w14:textId="77777777" w:rsidR="00182B56" w:rsidRPr="00182B56" w:rsidRDefault="00182B56" w:rsidP="00182B56">
      <w:pPr>
        <w:numPr>
          <w:ilvl w:val="1"/>
          <w:numId w:val="9"/>
        </w:numPr>
      </w:pPr>
      <w:r w:rsidRPr="00182B56">
        <w:t>Regular safeguarding training for all staff, including how to recognize and report signs of abuse or neglect.</w:t>
      </w:r>
    </w:p>
    <w:p w14:paraId="48ACE10F" w14:textId="77777777" w:rsidR="00182B56" w:rsidRPr="00182B56" w:rsidRDefault="00182B56" w:rsidP="00182B56">
      <w:pPr>
        <w:numPr>
          <w:ilvl w:val="1"/>
          <w:numId w:val="9"/>
        </w:numPr>
      </w:pPr>
      <w:r w:rsidRPr="00182B56">
        <w:t>Designated Safeguarding Leads (DSL) and robust reporting procedures for any safeguarding concerns.</w:t>
      </w:r>
    </w:p>
    <w:p w14:paraId="2B42CA27" w14:textId="77777777" w:rsidR="00182B56" w:rsidRPr="00182B56" w:rsidRDefault="00182B56" w:rsidP="00182B56">
      <w:pPr>
        <w:rPr>
          <w:b/>
          <w:bCs/>
        </w:rPr>
      </w:pPr>
      <w:r w:rsidRPr="00182B56">
        <w:rPr>
          <w:b/>
          <w:bCs/>
        </w:rPr>
        <w:t>4.4. Operational Risks</w:t>
      </w:r>
    </w:p>
    <w:p w14:paraId="3C51FB82" w14:textId="77777777" w:rsidR="00182B56" w:rsidRPr="00182B56" w:rsidRDefault="00182B56" w:rsidP="00182B56">
      <w:pPr>
        <w:numPr>
          <w:ilvl w:val="0"/>
          <w:numId w:val="10"/>
        </w:numPr>
      </w:pPr>
      <w:r w:rsidRPr="00182B56">
        <w:rPr>
          <w:b/>
          <w:bCs/>
        </w:rPr>
        <w:t>Transportation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302A6CB0" w14:textId="77777777" w:rsidR="00182B56" w:rsidRPr="00182B56" w:rsidRDefault="00182B56" w:rsidP="00182B56">
      <w:pPr>
        <w:numPr>
          <w:ilvl w:val="1"/>
          <w:numId w:val="10"/>
        </w:numPr>
      </w:pPr>
      <w:r w:rsidRPr="00182B56">
        <w:t>Coordination with reliable transport providers and regular safety checks on vehicles.</w:t>
      </w:r>
    </w:p>
    <w:p w14:paraId="66987A32" w14:textId="77777777" w:rsidR="00182B56" w:rsidRPr="00182B56" w:rsidRDefault="00182B56" w:rsidP="00182B56">
      <w:pPr>
        <w:numPr>
          <w:ilvl w:val="1"/>
          <w:numId w:val="10"/>
        </w:numPr>
      </w:pPr>
      <w:r w:rsidRPr="00182B56">
        <w:t>Supervision protocols during transportation and clear communication with parents regarding travel arrangements.</w:t>
      </w:r>
    </w:p>
    <w:p w14:paraId="0294BD57" w14:textId="77777777" w:rsidR="00182B56" w:rsidRPr="00182B56" w:rsidRDefault="00182B56" w:rsidP="00182B56">
      <w:pPr>
        <w:numPr>
          <w:ilvl w:val="0"/>
          <w:numId w:val="10"/>
        </w:numPr>
      </w:pPr>
      <w:r w:rsidRPr="00182B56">
        <w:rPr>
          <w:b/>
          <w:bCs/>
        </w:rPr>
        <w:t>Facilities and Infrastructure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1F3058AC" w14:textId="77777777" w:rsidR="00182B56" w:rsidRDefault="00182B56" w:rsidP="00182B56">
      <w:pPr>
        <w:numPr>
          <w:ilvl w:val="1"/>
          <w:numId w:val="10"/>
        </w:numPr>
      </w:pPr>
      <w:r w:rsidRPr="00182B56">
        <w:t>Routine maintenance and safety checks for all school facilities and equipment.</w:t>
      </w:r>
    </w:p>
    <w:p w14:paraId="063A33BA" w14:textId="77777777" w:rsidR="00223748" w:rsidRDefault="00223748" w:rsidP="00223748">
      <w:pPr>
        <w:numPr>
          <w:ilvl w:val="1"/>
          <w:numId w:val="10"/>
        </w:numPr>
      </w:pPr>
      <w:r>
        <w:t>Ensuring the school premises are secure, accessible, and compliant with health and safety regulations.</w:t>
      </w:r>
    </w:p>
    <w:p w14:paraId="127122E3" w14:textId="01DF0ED0" w:rsidR="00223748" w:rsidRPr="00182B56" w:rsidRDefault="00223748" w:rsidP="00223748">
      <w:pPr>
        <w:numPr>
          <w:ilvl w:val="1"/>
          <w:numId w:val="10"/>
        </w:numPr>
      </w:pPr>
      <w:r>
        <w:t>Relocation Plan: In case of building issues or emergencies, students and staff will be relocated to one of the Illuminate Care Group properties.</w:t>
      </w:r>
    </w:p>
    <w:p w14:paraId="577FED7C" w14:textId="77777777" w:rsidR="00600B5F" w:rsidRDefault="00182B56" w:rsidP="00182B56">
      <w:pPr>
        <w:numPr>
          <w:ilvl w:val="1"/>
          <w:numId w:val="10"/>
        </w:numPr>
      </w:pPr>
      <w:r w:rsidRPr="00182B56">
        <w:t>Contingency plans for building issues or emergency repairs.</w:t>
      </w:r>
    </w:p>
    <w:p w14:paraId="16450604" w14:textId="792D3CBC" w:rsidR="00182B56" w:rsidRPr="00182B56" w:rsidRDefault="00182B56" w:rsidP="00600B5F">
      <w:r w:rsidRPr="00182B56">
        <w:rPr>
          <w:b/>
          <w:bCs/>
        </w:rPr>
        <w:lastRenderedPageBreak/>
        <w:t>4.5. Financial Risks</w:t>
      </w:r>
    </w:p>
    <w:p w14:paraId="71047E39" w14:textId="77777777" w:rsidR="00182B56" w:rsidRPr="00182B56" w:rsidRDefault="00182B56" w:rsidP="00182B56">
      <w:pPr>
        <w:numPr>
          <w:ilvl w:val="0"/>
          <w:numId w:val="11"/>
        </w:numPr>
      </w:pPr>
      <w:r w:rsidRPr="00182B56">
        <w:rPr>
          <w:b/>
          <w:bCs/>
        </w:rPr>
        <w:t>Budget Constraints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546B4871" w14:textId="7ECD7195" w:rsidR="00182B56" w:rsidRPr="00182B56" w:rsidRDefault="00182B56" w:rsidP="00182B56">
      <w:pPr>
        <w:numPr>
          <w:ilvl w:val="1"/>
          <w:numId w:val="11"/>
        </w:numPr>
      </w:pPr>
      <w:r w:rsidRPr="00182B56">
        <w:t xml:space="preserve">Detailed financial planning and budgeting, with regular reviews by the </w:t>
      </w:r>
      <w:r>
        <w:t>Committee.</w:t>
      </w:r>
    </w:p>
    <w:p w14:paraId="32C6FB15" w14:textId="77777777" w:rsidR="00182B56" w:rsidRPr="00182B56" w:rsidRDefault="00182B56" w:rsidP="00182B56">
      <w:pPr>
        <w:numPr>
          <w:ilvl w:val="1"/>
          <w:numId w:val="11"/>
        </w:numPr>
      </w:pPr>
      <w:r w:rsidRPr="00182B56">
        <w:t>Seeking additional funding and grants to support the school's resources and programs.</w:t>
      </w:r>
    </w:p>
    <w:p w14:paraId="169B1AEA" w14:textId="77777777" w:rsidR="00182B56" w:rsidRPr="00182B56" w:rsidRDefault="00182B56" w:rsidP="00182B56">
      <w:pPr>
        <w:numPr>
          <w:ilvl w:val="1"/>
          <w:numId w:val="11"/>
        </w:numPr>
      </w:pPr>
      <w:r w:rsidRPr="00182B56">
        <w:t>Monitoring cash flow and ensuring compliance with financial regulations.</w:t>
      </w:r>
    </w:p>
    <w:p w14:paraId="57644505" w14:textId="77777777" w:rsidR="00182B56" w:rsidRPr="00182B56" w:rsidRDefault="00182B56" w:rsidP="00182B56">
      <w:pPr>
        <w:numPr>
          <w:ilvl w:val="0"/>
          <w:numId w:val="11"/>
        </w:numPr>
      </w:pPr>
      <w:r w:rsidRPr="00182B56">
        <w:rPr>
          <w:b/>
          <w:bCs/>
        </w:rPr>
        <w:t>Compliance and Legal</w:t>
      </w:r>
      <w:r w:rsidRPr="00182B56">
        <w:br/>
      </w:r>
      <w:r w:rsidRPr="00182B56">
        <w:rPr>
          <w:b/>
          <w:bCs/>
        </w:rPr>
        <w:t>Risk Level</w:t>
      </w:r>
      <w:r w:rsidRPr="00182B56">
        <w:t>: Medium</w:t>
      </w:r>
      <w:r w:rsidRPr="00182B56">
        <w:br/>
      </w:r>
      <w:r w:rsidRPr="00182B56">
        <w:rPr>
          <w:b/>
          <w:bCs/>
        </w:rPr>
        <w:t>Mitigation</w:t>
      </w:r>
      <w:r w:rsidRPr="00182B56">
        <w:t>:</w:t>
      </w:r>
    </w:p>
    <w:p w14:paraId="3CB8ABA1" w14:textId="77777777" w:rsidR="00182B56" w:rsidRPr="00182B56" w:rsidRDefault="00182B56" w:rsidP="00182B56">
      <w:pPr>
        <w:numPr>
          <w:ilvl w:val="1"/>
          <w:numId w:val="11"/>
        </w:numPr>
      </w:pPr>
      <w:r w:rsidRPr="00182B56">
        <w:t>Regular audits to ensure compliance with educational, health, and safety regulations.</w:t>
      </w:r>
    </w:p>
    <w:p w14:paraId="139D1F06" w14:textId="77777777" w:rsidR="00182B56" w:rsidRPr="00182B56" w:rsidRDefault="00182B56" w:rsidP="00182B56">
      <w:pPr>
        <w:numPr>
          <w:ilvl w:val="1"/>
          <w:numId w:val="11"/>
        </w:numPr>
      </w:pPr>
      <w:r w:rsidRPr="00182B56">
        <w:t>Legal advice and consultation when needed to avoid breaches of law or regulatory requirements.</w:t>
      </w:r>
    </w:p>
    <w:p w14:paraId="0DBBF35D" w14:textId="14F4318B" w:rsidR="00182B56" w:rsidRPr="00182B56" w:rsidRDefault="00182B56" w:rsidP="00182B56"/>
    <w:p w14:paraId="7E73E384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5. Monitoring and Reporting</w:t>
      </w:r>
    </w:p>
    <w:p w14:paraId="3EEC29A7" w14:textId="5C8928EF" w:rsidR="00182B56" w:rsidRPr="00182B56" w:rsidRDefault="00182B56" w:rsidP="00182B56">
      <w:r w:rsidRPr="00182B56">
        <w:t xml:space="preserve">The Senior Leadership Team (SLT), in collaboration with the </w:t>
      </w:r>
      <w:r>
        <w:rPr>
          <w:b/>
          <w:bCs/>
        </w:rPr>
        <w:t>committee</w:t>
      </w:r>
      <w:r w:rsidRPr="00182B56">
        <w:t>, will regularly monitor and review the identified risks and mitigation strategies. This process will include:</w:t>
      </w:r>
    </w:p>
    <w:p w14:paraId="0506B853" w14:textId="77777777" w:rsidR="00182B56" w:rsidRPr="00182B56" w:rsidRDefault="00182B56" w:rsidP="00182B56">
      <w:pPr>
        <w:numPr>
          <w:ilvl w:val="0"/>
          <w:numId w:val="12"/>
        </w:numPr>
      </w:pPr>
      <w:r w:rsidRPr="00182B56">
        <w:rPr>
          <w:b/>
          <w:bCs/>
        </w:rPr>
        <w:t>Risk Registers</w:t>
      </w:r>
      <w:r w:rsidRPr="00182B56">
        <w:t>: Maintaining a detailed risk register that tracks all identified risks, their assessment, and the corresponding mitigation strategies.</w:t>
      </w:r>
    </w:p>
    <w:p w14:paraId="6DD9F4A8" w14:textId="77777777" w:rsidR="00182B56" w:rsidRPr="00182B56" w:rsidRDefault="00182B56" w:rsidP="00182B56">
      <w:pPr>
        <w:numPr>
          <w:ilvl w:val="0"/>
          <w:numId w:val="12"/>
        </w:numPr>
      </w:pPr>
      <w:r w:rsidRPr="00182B56">
        <w:rPr>
          <w:b/>
          <w:bCs/>
        </w:rPr>
        <w:t>Incident Reports</w:t>
      </w:r>
      <w:r w:rsidRPr="00182B56">
        <w:t>: Staff will report any incidents or near-misses that may affect health, safety, or operations, enabling the SLT to update the risk management plan as needed.</w:t>
      </w:r>
    </w:p>
    <w:p w14:paraId="5D8BCD30" w14:textId="77777777" w:rsidR="00182B56" w:rsidRPr="00182B56" w:rsidRDefault="00182B56" w:rsidP="00182B56">
      <w:pPr>
        <w:numPr>
          <w:ilvl w:val="0"/>
          <w:numId w:val="12"/>
        </w:numPr>
      </w:pPr>
      <w:r w:rsidRPr="00182B56">
        <w:rPr>
          <w:b/>
          <w:bCs/>
        </w:rPr>
        <w:t>Annual Reviews</w:t>
      </w:r>
      <w:r w:rsidRPr="00182B56">
        <w:t xml:space="preserve">: The risk management plan will be reviewed annually to assess its effectiveness and </w:t>
      </w:r>
      <w:proofErr w:type="gramStart"/>
      <w:r w:rsidRPr="00182B56">
        <w:t>make adjustments</w:t>
      </w:r>
      <w:proofErr w:type="gramEnd"/>
      <w:r w:rsidRPr="00182B56">
        <w:t xml:space="preserve"> based on new risks or changes to school operations.</w:t>
      </w:r>
    </w:p>
    <w:p w14:paraId="574B8387" w14:textId="0356155F" w:rsidR="00182B56" w:rsidRPr="00182B56" w:rsidRDefault="00182B56" w:rsidP="00182B56">
      <w:pPr>
        <w:rPr>
          <w:color w:val="FF6600"/>
          <w:sz w:val="28"/>
          <w:szCs w:val="28"/>
        </w:rPr>
      </w:pPr>
    </w:p>
    <w:p w14:paraId="0701AAC3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6. Communication and Training</w:t>
      </w:r>
    </w:p>
    <w:p w14:paraId="6600B0B6" w14:textId="77777777" w:rsidR="00182B56" w:rsidRPr="00182B56" w:rsidRDefault="00182B56" w:rsidP="00182B56">
      <w:r w:rsidRPr="00182B56">
        <w:t>Effective risk management relies on the active participation of all staff, students, and stakeholders. To ensure that everyone is aware of the risk management procedures:</w:t>
      </w:r>
    </w:p>
    <w:p w14:paraId="438826F6" w14:textId="77777777" w:rsidR="00182B56" w:rsidRPr="00182B56" w:rsidRDefault="00182B56" w:rsidP="00182B56">
      <w:pPr>
        <w:numPr>
          <w:ilvl w:val="0"/>
          <w:numId w:val="13"/>
        </w:numPr>
      </w:pPr>
      <w:r w:rsidRPr="00182B56">
        <w:rPr>
          <w:b/>
          <w:bCs/>
        </w:rPr>
        <w:lastRenderedPageBreak/>
        <w:t>Staff Training</w:t>
      </w:r>
      <w:r w:rsidRPr="00182B56">
        <w:t>: Regular training will be provided for staff on risk management protocols, emergency procedures, and safeguarding practices.</w:t>
      </w:r>
    </w:p>
    <w:p w14:paraId="594B73F9" w14:textId="77777777" w:rsidR="00182B56" w:rsidRPr="00182B56" w:rsidRDefault="00182B56" w:rsidP="00182B56">
      <w:pPr>
        <w:numPr>
          <w:ilvl w:val="0"/>
          <w:numId w:val="13"/>
        </w:numPr>
      </w:pPr>
      <w:r w:rsidRPr="00182B56">
        <w:rPr>
          <w:b/>
          <w:bCs/>
        </w:rPr>
        <w:t>Student Education</w:t>
      </w:r>
      <w:r w:rsidRPr="00182B56">
        <w:t>: Students will be educated on safety protocols, how to report risks, and how to behave responsibly in emergency situations.</w:t>
      </w:r>
    </w:p>
    <w:p w14:paraId="3EACF1AC" w14:textId="77777777" w:rsidR="00182B56" w:rsidRPr="00182B56" w:rsidRDefault="00182B56" w:rsidP="00182B56">
      <w:pPr>
        <w:numPr>
          <w:ilvl w:val="0"/>
          <w:numId w:val="13"/>
        </w:numPr>
      </w:pPr>
      <w:r w:rsidRPr="00182B56">
        <w:rPr>
          <w:b/>
          <w:bCs/>
        </w:rPr>
        <w:t>Parent Communication</w:t>
      </w:r>
      <w:r w:rsidRPr="00182B56">
        <w:t>: Parents will be informed about the school’s risk management strategies and how they can support their children in maintaining safety and well-being.</w:t>
      </w:r>
    </w:p>
    <w:p w14:paraId="0BC021A3" w14:textId="742D27A0" w:rsidR="00182B56" w:rsidRPr="00182B56" w:rsidRDefault="00182B56" w:rsidP="00182B56"/>
    <w:p w14:paraId="64D72EFF" w14:textId="77777777" w:rsidR="00182B56" w:rsidRPr="00182B56" w:rsidRDefault="00182B56" w:rsidP="00182B56">
      <w:pPr>
        <w:rPr>
          <w:b/>
          <w:bCs/>
          <w:color w:val="FF6600"/>
          <w:sz w:val="28"/>
          <w:szCs w:val="28"/>
        </w:rPr>
      </w:pPr>
      <w:r w:rsidRPr="00182B56">
        <w:rPr>
          <w:b/>
          <w:bCs/>
          <w:color w:val="FF6600"/>
          <w:sz w:val="28"/>
          <w:szCs w:val="28"/>
        </w:rPr>
        <w:t>7. Conclusion</w:t>
      </w:r>
    </w:p>
    <w:p w14:paraId="2E32E31A" w14:textId="77777777" w:rsidR="00182B56" w:rsidRPr="00182B56" w:rsidRDefault="00182B56" w:rsidP="00182B56">
      <w:r w:rsidRPr="00182B56">
        <w:t xml:space="preserve">At </w:t>
      </w:r>
      <w:r w:rsidRPr="00182B56">
        <w:rPr>
          <w:b/>
          <w:bCs/>
        </w:rPr>
        <w:t>Illuminate You, Learning for Life Lodge</w:t>
      </w:r>
      <w:r w:rsidRPr="00182B56">
        <w:t xml:space="preserve">, the safety and well-being of our students, staff, and community are our highest priority. This </w:t>
      </w:r>
      <w:r w:rsidRPr="00182B56">
        <w:rPr>
          <w:b/>
          <w:bCs/>
        </w:rPr>
        <w:t>Risk Management Plan</w:t>
      </w:r>
      <w:r w:rsidRPr="00182B56">
        <w:t xml:space="preserve"> ensures that we proactively address potential risks, minimize their impact, and create a secure environment where students can focus on their education and personal development.</w:t>
      </w:r>
    </w:p>
    <w:p w14:paraId="713F1696" w14:textId="77777777" w:rsidR="00182B56" w:rsidRPr="00182B56" w:rsidRDefault="00182B56" w:rsidP="00182B56">
      <w:r w:rsidRPr="00182B56">
        <w:t>By fostering a culture of responsibility and safety, we empower our school community to navigate challenges with resilience and confidence.</w:t>
      </w:r>
    </w:p>
    <w:p w14:paraId="1C5276E6" w14:textId="4468986C" w:rsidR="00182B56" w:rsidRPr="00182B56" w:rsidRDefault="00182B56" w:rsidP="00182B56"/>
    <w:p w14:paraId="22A81984" w14:textId="77777777" w:rsidR="00182B56" w:rsidRPr="00182B56" w:rsidRDefault="00182B56" w:rsidP="00182B56">
      <w:r w:rsidRPr="00182B56">
        <w:rPr>
          <w:b/>
          <w:bCs/>
        </w:rPr>
        <w:t>Plan Approved by: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476"/>
        <w:gridCol w:w="2811"/>
      </w:tblGrid>
      <w:tr w:rsidR="00182B56" w:rsidRPr="00182B56" w14:paraId="1E5EFB69" w14:textId="77777777" w:rsidTr="00182B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E7AD21" w14:textId="77777777" w:rsidR="00182B56" w:rsidRPr="00182B56" w:rsidRDefault="00182B56" w:rsidP="00182B56">
            <w:pPr>
              <w:rPr>
                <w:b/>
                <w:bCs/>
              </w:rPr>
            </w:pPr>
            <w:r w:rsidRPr="00182B56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3E98C1A" w14:textId="77777777" w:rsidR="00182B56" w:rsidRPr="00182B56" w:rsidRDefault="00182B56" w:rsidP="00182B56">
            <w:pPr>
              <w:rPr>
                <w:b/>
                <w:bCs/>
              </w:rPr>
            </w:pPr>
            <w:r w:rsidRPr="00182B56">
              <w:rPr>
                <w:b/>
                <w:bCs/>
              </w:rPr>
              <w:t>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71B0955D" w14:textId="77777777" w:rsidR="00182B56" w:rsidRPr="00182B56" w:rsidRDefault="00182B56" w:rsidP="00182B56">
            <w:pPr>
              <w:rPr>
                <w:b/>
                <w:bCs/>
              </w:rPr>
            </w:pPr>
            <w:r w:rsidRPr="00182B56">
              <w:rPr>
                <w:b/>
                <w:bCs/>
              </w:rPr>
              <w:t>Date: ___________________</w:t>
            </w:r>
          </w:p>
        </w:tc>
      </w:tr>
      <w:tr w:rsidR="00182B56" w:rsidRPr="00182B56" w14:paraId="1040FE42" w14:textId="77777777" w:rsidTr="00182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FB0E7" w14:textId="77777777" w:rsidR="00182B56" w:rsidRPr="00182B56" w:rsidRDefault="00182B56" w:rsidP="00182B56">
            <w:r w:rsidRPr="00182B56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6C926BE0" w14:textId="77777777" w:rsidR="00182B56" w:rsidRPr="00182B56" w:rsidRDefault="00182B56" w:rsidP="00182B56">
            <w:r w:rsidRPr="00182B56">
              <w:t>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48416809" w14:textId="77777777" w:rsidR="00182B56" w:rsidRPr="00182B56" w:rsidRDefault="00182B56" w:rsidP="00182B56">
            <w:r w:rsidRPr="00182B56">
              <w:rPr>
                <w:b/>
                <w:bCs/>
              </w:rPr>
              <w:t>Date</w:t>
            </w:r>
            <w:r w:rsidRPr="00182B56">
              <w:t>: ___________________</w:t>
            </w:r>
          </w:p>
        </w:tc>
      </w:tr>
    </w:tbl>
    <w:p w14:paraId="2866ED6A" w14:textId="77777777" w:rsidR="00182B56" w:rsidRPr="00182B56" w:rsidRDefault="00182B56" w:rsidP="00182B56">
      <w:r w:rsidRPr="00182B56">
        <w:rPr>
          <w:b/>
          <w:bCs/>
        </w:rPr>
        <w:t>Signatures</w:t>
      </w:r>
    </w:p>
    <w:p w14:paraId="0FAEC145" w14:textId="77777777" w:rsidR="00182B56" w:rsidRPr="00182B56" w:rsidRDefault="00182B56" w:rsidP="00182B56">
      <w:r w:rsidRPr="00182B56">
        <w:t xml:space="preserve">| </w:t>
      </w:r>
      <w:r w:rsidRPr="00182B56">
        <w:rPr>
          <w:b/>
          <w:bCs/>
        </w:rPr>
        <w:t>Headteacher</w:t>
      </w:r>
      <w:r w:rsidRPr="00182B56">
        <w:t xml:space="preserve"> | ________________________________________ | </w:t>
      </w:r>
      <w:r w:rsidRPr="00182B56">
        <w:rPr>
          <w:b/>
          <w:bCs/>
        </w:rPr>
        <w:t>Date</w:t>
      </w:r>
      <w:r w:rsidRPr="00182B56">
        <w:t>: ___________________ |</w:t>
      </w:r>
    </w:p>
    <w:p w14:paraId="3E392BAA" w14:textId="3B2CE561" w:rsidR="00182B56" w:rsidRPr="00182B56" w:rsidRDefault="00182B56" w:rsidP="00182B56"/>
    <w:p w14:paraId="324CEA0E" w14:textId="77777777" w:rsidR="00182B56" w:rsidRPr="00182B56" w:rsidRDefault="00182B56" w:rsidP="00182B56">
      <w:r w:rsidRPr="00182B56">
        <w:t xml:space="preserve">This </w:t>
      </w:r>
      <w:r w:rsidRPr="00182B56">
        <w:rPr>
          <w:b/>
          <w:bCs/>
        </w:rPr>
        <w:t>Risk Management Plan</w:t>
      </w:r>
      <w:r w:rsidRPr="00182B56">
        <w:t xml:space="preserve"> ensures that Illuminate You, Learning for Life Lodge maintains a safe, secure, and resilient environment for all students, staff, and stakeholders.</w:t>
      </w:r>
    </w:p>
    <w:p w14:paraId="66A1617A" w14:textId="77777777" w:rsidR="002359F0" w:rsidRDefault="002359F0"/>
    <w:sectPr w:rsidR="002359F0" w:rsidSect="00182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D0C3" w14:textId="77777777" w:rsidR="00233210" w:rsidRDefault="00233210" w:rsidP="00182B56">
      <w:pPr>
        <w:spacing w:after="0" w:line="240" w:lineRule="auto"/>
      </w:pPr>
      <w:r>
        <w:separator/>
      </w:r>
    </w:p>
  </w:endnote>
  <w:endnote w:type="continuationSeparator" w:id="0">
    <w:p w14:paraId="05EC50FE" w14:textId="77777777" w:rsidR="00233210" w:rsidRDefault="00233210" w:rsidP="00182B56">
      <w:pPr>
        <w:spacing w:after="0" w:line="240" w:lineRule="auto"/>
      </w:pPr>
      <w:r>
        <w:continuationSeparator/>
      </w:r>
    </w:p>
  </w:endnote>
  <w:endnote w:type="continuationNotice" w:id="1">
    <w:p w14:paraId="1716A445" w14:textId="77777777" w:rsidR="000B45BB" w:rsidRDefault="000B4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131D" w14:textId="77777777" w:rsidR="00182B56" w:rsidRDefault="00182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982E" w14:textId="77777777" w:rsidR="00182B56" w:rsidRDefault="00182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179A" w14:textId="77777777" w:rsidR="00182B56" w:rsidRDefault="0018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BFB3" w14:textId="77777777" w:rsidR="00233210" w:rsidRDefault="00233210" w:rsidP="00182B56">
      <w:pPr>
        <w:spacing w:after="0" w:line="240" w:lineRule="auto"/>
      </w:pPr>
      <w:r>
        <w:separator/>
      </w:r>
    </w:p>
  </w:footnote>
  <w:footnote w:type="continuationSeparator" w:id="0">
    <w:p w14:paraId="3394A439" w14:textId="77777777" w:rsidR="00233210" w:rsidRDefault="00233210" w:rsidP="00182B56">
      <w:pPr>
        <w:spacing w:after="0" w:line="240" w:lineRule="auto"/>
      </w:pPr>
      <w:r>
        <w:continuationSeparator/>
      </w:r>
    </w:p>
  </w:footnote>
  <w:footnote w:type="continuationNotice" w:id="1">
    <w:p w14:paraId="3A907604" w14:textId="77777777" w:rsidR="000B45BB" w:rsidRDefault="000B4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4B6" w14:textId="4AE2EE45" w:rsidR="00182B56" w:rsidRDefault="00B65126">
    <w:pPr>
      <w:pStyle w:val="Header"/>
    </w:pPr>
    <w:r>
      <w:rPr>
        <w:noProof/>
      </w:rPr>
      <w:pict w14:anchorId="7EDBA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17735" o:spid="_x0000_s1026" type="#_x0000_t75" style="position:absolute;margin-left:0;margin-top:0;width:451.15pt;height:638.15pt;z-index:-251658239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5C9D" w14:textId="4BD5817F" w:rsidR="00182B56" w:rsidRDefault="00B65126">
    <w:pPr>
      <w:pStyle w:val="Header"/>
    </w:pPr>
    <w:r>
      <w:rPr>
        <w:noProof/>
      </w:rPr>
      <w:pict w14:anchorId="58D5B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17736" o:spid="_x0000_s1027" type="#_x0000_t75" style="position:absolute;margin-left:0;margin-top:0;width:451.15pt;height:638.15pt;z-index:-251658238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5631" w14:textId="6D575A2A" w:rsidR="00182B56" w:rsidRDefault="00B65126">
    <w:pPr>
      <w:pStyle w:val="Header"/>
    </w:pPr>
    <w:r>
      <w:rPr>
        <w:noProof/>
      </w:rPr>
      <w:pict w14:anchorId="4B2AF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17734" o:spid="_x0000_s1025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299"/>
    <w:multiLevelType w:val="multilevel"/>
    <w:tmpl w:val="44E0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B88"/>
    <w:multiLevelType w:val="multilevel"/>
    <w:tmpl w:val="59C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29BD"/>
    <w:multiLevelType w:val="multilevel"/>
    <w:tmpl w:val="F5F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D4F34"/>
    <w:multiLevelType w:val="multilevel"/>
    <w:tmpl w:val="87A0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2044"/>
    <w:multiLevelType w:val="multilevel"/>
    <w:tmpl w:val="10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F5183"/>
    <w:multiLevelType w:val="multilevel"/>
    <w:tmpl w:val="AC98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25EB5"/>
    <w:multiLevelType w:val="multilevel"/>
    <w:tmpl w:val="403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4239F"/>
    <w:multiLevelType w:val="multilevel"/>
    <w:tmpl w:val="8E0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909BB"/>
    <w:multiLevelType w:val="multilevel"/>
    <w:tmpl w:val="04E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40245"/>
    <w:multiLevelType w:val="multilevel"/>
    <w:tmpl w:val="78B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32AAA"/>
    <w:multiLevelType w:val="multilevel"/>
    <w:tmpl w:val="D17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62107"/>
    <w:multiLevelType w:val="multilevel"/>
    <w:tmpl w:val="A35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B4299"/>
    <w:multiLevelType w:val="multilevel"/>
    <w:tmpl w:val="6CF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960871">
    <w:abstractNumId w:val="6"/>
  </w:num>
  <w:num w:numId="2" w16cid:durableId="947080047">
    <w:abstractNumId w:val="12"/>
  </w:num>
  <w:num w:numId="3" w16cid:durableId="2122067238">
    <w:abstractNumId w:val="4"/>
  </w:num>
  <w:num w:numId="4" w16cid:durableId="1104228428">
    <w:abstractNumId w:val="8"/>
  </w:num>
  <w:num w:numId="5" w16cid:durableId="1955672689">
    <w:abstractNumId w:val="3"/>
  </w:num>
  <w:num w:numId="6" w16cid:durableId="579749820">
    <w:abstractNumId w:val="9"/>
  </w:num>
  <w:num w:numId="7" w16cid:durableId="69234007">
    <w:abstractNumId w:val="5"/>
  </w:num>
  <w:num w:numId="8" w16cid:durableId="551616789">
    <w:abstractNumId w:val="10"/>
  </w:num>
  <w:num w:numId="9" w16cid:durableId="1171025783">
    <w:abstractNumId w:val="7"/>
  </w:num>
  <w:num w:numId="10" w16cid:durableId="491606034">
    <w:abstractNumId w:val="0"/>
  </w:num>
  <w:num w:numId="11" w16cid:durableId="1811098363">
    <w:abstractNumId w:val="11"/>
  </w:num>
  <w:num w:numId="12" w16cid:durableId="1648896613">
    <w:abstractNumId w:val="1"/>
  </w:num>
  <w:num w:numId="13" w16cid:durableId="126742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56"/>
    <w:rsid w:val="000766C9"/>
    <w:rsid w:val="000B45BB"/>
    <w:rsid w:val="00182B56"/>
    <w:rsid w:val="00223748"/>
    <w:rsid w:val="00226B06"/>
    <w:rsid w:val="00233210"/>
    <w:rsid w:val="002359F0"/>
    <w:rsid w:val="004D5D07"/>
    <w:rsid w:val="005C0E83"/>
    <w:rsid w:val="00600B5F"/>
    <w:rsid w:val="00640C01"/>
    <w:rsid w:val="007F24F0"/>
    <w:rsid w:val="008947E3"/>
    <w:rsid w:val="00A6122C"/>
    <w:rsid w:val="00B65126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4CEE2"/>
  <w15:chartTrackingRefBased/>
  <w15:docId w15:val="{B0EBD10F-E4DE-466E-9C1C-785E86BB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B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56"/>
  </w:style>
  <w:style w:type="paragraph" w:styleId="Footer">
    <w:name w:val="footer"/>
    <w:basedOn w:val="Normal"/>
    <w:link w:val="FooterChar"/>
    <w:uiPriority w:val="99"/>
    <w:unhideWhenUsed/>
    <w:rsid w:val="0018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6dd76-42ea-4270-81f0-37e6343e2fd1">
      <Terms xmlns="http://schemas.microsoft.com/office/infopath/2007/PartnerControls"/>
    </lcf76f155ced4ddcb4097134ff3c332f>
    <TaxCatchAll xmlns="a490c837-c321-4fae-9f39-e5bf6c3a6c1d" xsi:nil="true"/>
    <_Flow_SignoffStatus xmlns="5686dd76-42ea-4270-81f0-37e6343e2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5EC9E5C6254A817615DF3F9149D1" ma:contentTypeVersion="14" ma:contentTypeDescription="Create a new document." ma:contentTypeScope="" ma:versionID="47fdea0feea44ff1661990b9cef53ddf">
  <xsd:schema xmlns:xsd="http://www.w3.org/2001/XMLSchema" xmlns:xs="http://www.w3.org/2001/XMLSchema" xmlns:p="http://schemas.microsoft.com/office/2006/metadata/properties" xmlns:ns2="5686dd76-42ea-4270-81f0-37e6343e2fd1" xmlns:ns3="a490c837-c321-4fae-9f39-e5bf6c3a6c1d" targetNamespace="http://schemas.microsoft.com/office/2006/metadata/properties" ma:root="true" ma:fieldsID="7657339735c7508dc879e9680c58e595" ns2:_="" ns3:_="">
    <xsd:import namespace="5686dd76-42ea-4270-81f0-37e6343e2fd1"/>
    <xsd:import namespace="a490c837-c321-4fae-9f39-e5bf6c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dd76-42ea-4270-81f0-37e6343e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853bf7-f76e-461f-8fed-f3e614b2e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c837-c321-4fae-9f39-e5bf6c3a6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7d48-6cfe-4763-8b2f-20309a94f221}" ma:internalName="TaxCatchAll" ma:showField="CatchAllData" ma:web="a490c837-c321-4fae-9f39-e5bf6c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26DEC-FA66-4938-B189-51ABC9278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81849-BC5E-462E-AE9E-F6B8A904A5E2}">
  <ds:schemaRefs>
    <ds:schemaRef ds:uri="http://schemas.microsoft.com/office/2006/metadata/properties"/>
    <ds:schemaRef ds:uri="http://schemas.microsoft.com/office/infopath/2007/PartnerControls"/>
    <ds:schemaRef ds:uri="5686dd76-42ea-4270-81f0-37e6343e2fd1"/>
    <ds:schemaRef ds:uri="a490c837-c321-4fae-9f39-e5bf6c3a6c1d"/>
  </ds:schemaRefs>
</ds:datastoreItem>
</file>

<file path=customXml/itemProps3.xml><?xml version="1.0" encoding="utf-8"?>
<ds:datastoreItem xmlns:ds="http://schemas.openxmlformats.org/officeDocument/2006/customXml" ds:itemID="{707577ED-D6D6-4FD0-83A8-CF6819BA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dd76-42ea-4270-81f0-37e6343e2fd1"/>
    <ds:schemaRef ds:uri="a490c837-c321-4fae-9f39-e5bf6c3a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Redmond</dc:creator>
  <cp:keywords/>
  <dc:description/>
  <cp:lastModifiedBy>Natalie Masters</cp:lastModifiedBy>
  <cp:revision>2</cp:revision>
  <dcterms:created xsi:type="dcterms:W3CDTF">2025-03-06T09:21:00Z</dcterms:created>
  <dcterms:modified xsi:type="dcterms:W3CDTF">2025-03-06T09:21:00Z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0x010100E2125EC9E5C6254A817615DF3F9149D1</vt:lpwstr>
  </property>
  <property fmtid="{D5CDD505-2E9C-101B-9397-08002B2CF9AE}" pid="3" name="MediaServiceImageTags">
    <vt:lpwstr/>
  </property>
</Properties>
</file>